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2240" w:h="1584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11in;margin-top:0;margin-left:0;mso-position-horizontal-relative:page;position:absolute;z-index:-251658240" o:allowincell="f">
            <v:imagedata r:id="rId4" o:title=""/>
            <w10:anchorlock/>
          </v:shape>
        </w:pict>
      </w:r>
    </w:p>
    <w:tbl>
      <w:tblPr>
        <w:tblStyle w:val="TableNormal"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74"/>
        <w:gridCol w:w="7512"/>
        <w:gridCol w:w="1556"/>
      </w:tblGrid>
      <w:tr>
        <w:tblPrEx>
          <w:tblW w:w="0" w:type="auto"/>
          <w:tblInd w:w="1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229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47" w:type="dxa"/>
            </w:tcMar>
            <w:tcFitText w:val="0"/>
            <w:vAlign w:val="top"/>
          </w:tcPr>
          <w:p>
            <w:pPr>
              <w:bidi w:val="0"/>
              <w:spacing w:before="2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родителями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72" w:type="dxa"/>
            </w:tcMar>
            <w:tcFitText w:val="0"/>
            <w:vAlign w:val="center"/>
          </w:tcPr>
          <w:p>
            <w:pPr>
              <w:numPr>
                <w:ilvl w:val="0"/>
                <w:numId w:val="1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Индивидуальное консультирование родителей учащихся «группы риска»;</w:t>
            </w:r>
          </w:p>
          <w:p>
            <w:pPr>
              <w:numPr>
                <w:ilvl w:val="0"/>
                <w:numId w:val="1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профилактическая работа с родителя в рамках родительских собраний по темам:</w:t>
            </w:r>
          </w:p>
          <w:p>
            <w:pPr>
              <w:numPr>
                <w:ilvl w:val="0"/>
                <w:numId w:val="2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Роль семейного общения в профилактике девиантного поведения и вредных привычек у детей;</w:t>
            </w:r>
          </w:p>
          <w:p>
            <w:pPr>
              <w:numPr>
                <w:ilvl w:val="0"/>
                <w:numId w:val="2"/>
              </w:numPr>
              <w:bidi w:val="0"/>
              <w:spacing w:before="13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Проблемная семья как фактор агрессивности подростков;</w:t>
            </w:r>
          </w:p>
          <w:p>
            <w:pPr>
              <w:numPr>
                <w:ilvl w:val="0"/>
                <w:numId w:val="2"/>
              </w:numPr>
              <w:bidi w:val="0"/>
              <w:spacing w:before="12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Причины возникновения негативного поведения ребенка;</w:t>
            </w:r>
          </w:p>
          <w:p>
            <w:pPr>
              <w:numPr>
                <w:ilvl w:val="0"/>
                <w:numId w:val="3"/>
              </w:numPr>
              <w:bidi w:val="0"/>
              <w:spacing w:before="12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консультативная работа с родителями.</w:t>
            </w:r>
          </w:p>
          <w:p>
            <w:pPr>
              <w:numPr>
                <w:ilvl w:val="0"/>
                <w:numId w:val="3"/>
              </w:numPr>
              <w:bidi w:val="0"/>
              <w:spacing w:before="12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Семейное консультирование.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2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  <w:tr>
        <w:tblPrEx>
          <w:tblW w:w="0" w:type="auto"/>
          <w:tblInd w:w="11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41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100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педагогами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648" w:type="dxa"/>
            </w:tcMar>
            <w:tcFitText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Индивидуальное консультирование по проблемам несовершеннолетних с девиантным поведением, рекомендации по работе с учащимися совершившими правонарушение.</w:t>
            </w:r>
          </w:p>
          <w:p>
            <w:pPr>
              <w:numPr>
                <w:ilvl w:val="0"/>
                <w:numId w:val="4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Профессиональная коммуникация (психологическое просвещение).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</w:tbl>
    <w:p>
      <w:pPr>
        <w:numPr>
          <w:ilvl w:val="0"/>
          <w:numId w:val="5"/>
        </w:numPr>
        <w:bidi w:val="0"/>
        <w:spacing w:before="659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333333"/>
          <w:spacing w:val="0"/>
          <w:w w:val="100"/>
          <w:sz w:val="28"/>
          <w:szCs w:val="28"/>
          <w:u w:val="none"/>
          <w:rtl w:val="0"/>
        </w:rPr>
        <w:t>Профилактика употребления ПАВ и зависимого поведения среди учащихся.</w:t>
      </w: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74"/>
        <w:gridCol w:w="7512"/>
        <w:gridCol w:w="1556"/>
      </w:tblGrid>
      <w:tr>
        <w:tblPrEx>
          <w:tblW w:w="0" w:type="auto"/>
          <w:tblInd w:w="1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54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6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0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Направлени е в работе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3017" w:type="dxa"/>
              <w:right w:w="2920" w:type="dxa"/>
            </w:tcMar>
            <w:tcFitText w:val="0"/>
            <w:vAlign w:val="top"/>
          </w:tcPr>
          <w:p>
            <w:pPr>
              <w:bidi w:val="0"/>
              <w:spacing w:before="16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Содержание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477" w:type="dxa"/>
              <w:right w:w="376" w:type="dxa"/>
            </w:tcMar>
            <w:tcFitText w:val="0"/>
            <w:vAlign w:val="top"/>
          </w:tcPr>
          <w:p>
            <w:pPr>
              <w:bidi w:val="0"/>
              <w:spacing w:before="15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Срок</w:t>
            </w:r>
          </w:p>
        </w:tc>
      </w:tr>
      <w:tr>
        <w:tblPrEx>
          <w:tblW w:w="0" w:type="auto"/>
          <w:tblInd w:w="1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806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111" w:type="dxa"/>
            </w:tcMar>
            <w:tcFitText w:val="0"/>
            <w:vAlign w:val="top"/>
          </w:tcPr>
          <w:p>
            <w:pPr>
              <w:bidi w:val="0"/>
              <w:spacing w:before="3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учащимися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Индивидуальная работа с учащимися по профилактике употребления ПАВ и зависимого поведения:</w:t>
            </w:r>
          </w:p>
          <w:p>
            <w:pPr>
              <w:numPr>
                <w:ilvl w:val="0"/>
                <w:numId w:val="7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диагностика эмоционально-личностной сферы, семейных взаимоотношений, межличностных отношений;</w:t>
            </w:r>
          </w:p>
          <w:p>
            <w:pPr>
              <w:numPr>
                <w:ilvl w:val="0"/>
                <w:numId w:val="7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коррекция отклонений, через индивидуальные занятия- тренинги, беседы с использованием методов арт-терапии, гештальт-терапии, кенизиологии и т.д.</w:t>
            </w:r>
          </w:p>
          <w:p>
            <w:pPr>
              <w:numPr>
                <w:ilvl w:val="0"/>
                <w:numId w:val="7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формирование и развитие позитивных форм поведения, взаимоотношений и т.д.</w:t>
            </w:r>
          </w:p>
          <w:p>
            <w:pPr>
              <w:numPr>
                <w:ilvl w:val="0"/>
                <w:numId w:val="8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работа с учащимися по профилактике употребления ПАВ и зависимого поведения:</w:t>
            </w:r>
          </w:p>
          <w:p>
            <w:pPr>
              <w:numPr>
                <w:ilvl w:val="0"/>
                <w:numId w:val="9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коррекционные групповые занятия по программам: «Мои жизненные ценности»,</w:t>
            </w:r>
          </w:p>
          <w:p>
            <w:pPr>
              <w:bidi w:val="0"/>
              <w:spacing w:before="1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«Программа воспитания коммуникативной культуры подростков»;</w:t>
            </w:r>
          </w:p>
          <w:p>
            <w:pPr>
              <w:numPr>
                <w:ilvl w:val="0"/>
                <w:numId w:val="10"/>
              </w:numPr>
              <w:bidi w:val="0"/>
              <w:spacing w:before="13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профилактические беседы в рамках классных часов;</w:t>
            </w:r>
          </w:p>
          <w:p>
            <w:pPr>
              <w:numPr>
                <w:ilvl w:val="0"/>
                <w:numId w:val="10"/>
              </w:numPr>
              <w:bidi w:val="0"/>
              <w:spacing w:before="0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вовлечение учащихся в проектную деятельность по данной проблеме.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4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  <w:tr>
        <w:tblPrEx>
          <w:tblW w:w="0" w:type="auto"/>
          <w:tblInd w:w="1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8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47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родителями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71" w:type="dxa"/>
            </w:tcMar>
            <w:tcFitText w:val="0"/>
            <w:vAlign w:val="center"/>
          </w:tcPr>
          <w:p>
            <w:pPr>
              <w:numPr>
                <w:ilvl w:val="0"/>
                <w:numId w:val="11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Индивидуальное консультирование родителей учащихся «группы риска»;</w:t>
            </w:r>
          </w:p>
          <w:p>
            <w:pPr>
              <w:numPr>
                <w:ilvl w:val="0"/>
                <w:numId w:val="11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профилактическая работа с родителя в рамках родительских собраний по темам:</w:t>
            </w:r>
          </w:p>
          <w:p>
            <w:pPr>
              <w:bidi w:val="0"/>
              <w:spacing w:before="1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- Роль семейного общения в профилактике девиантного поведения и вредных привычек у детей;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4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74"/>
        <w:gridCol w:w="7512"/>
        <w:gridCol w:w="155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619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1058" w:type="dxa"/>
            </w:tcMar>
            <w:tcFitText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spacing w:before="0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Опасная зависимость;</w:t>
            </w:r>
          </w:p>
          <w:p>
            <w:pPr>
              <w:numPr>
                <w:ilvl w:val="0"/>
                <w:numId w:val="12"/>
              </w:numPr>
              <w:bidi w:val="0"/>
              <w:spacing w:before="12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Самозащита от алкоголя и табака;</w:t>
            </w:r>
          </w:p>
          <w:p>
            <w:pPr>
              <w:bidi w:val="0"/>
              <w:spacing w:before="12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-Причины возникновения негативного поведения.</w:t>
            </w:r>
          </w:p>
          <w:p>
            <w:pPr>
              <w:numPr>
                <w:ilvl w:val="0"/>
                <w:numId w:val="13"/>
              </w:numPr>
              <w:bidi w:val="0"/>
              <w:spacing w:before="12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консультативная работа с родителями.</w:t>
            </w:r>
          </w:p>
          <w:p>
            <w:pPr>
              <w:numPr>
                <w:ilvl w:val="0"/>
                <w:numId w:val="13"/>
              </w:numPr>
              <w:bidi w:val="0"/>
              <w:spacing w:before="12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Семейное консультирование.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7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100" w:type="dxa"/>
            </w:tcMar>
            <w:tcFitText w:val="0"/>
            <w:vAlign w:val="top"/>
          </w:tcPr>
          <w:p>
            <w:pPr>
              <w:bidi w:val="0"/>
              <w:spacing w:before="3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педагогами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648" w:type="dxa"/>
            </w:tcMar>
            <w:tcFitText w:val="0"/>
            <w:vAlign w:val="center"/>
          </w:tcPr>
          <w:p>
            <w:pPr>
              <w:numPr>
                <w:ilvl w:val="0"/>
                <w:numId w:val="14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Индивидуальное консультирование по проблемам несовершеннолетних с аддективным поведением.</w:t>
            </w:r>
          </w:p>
          <w:p>
            <w:pPr>
              <w:numPr>
                <w:ilvl w:val="0"/>
                <w:numId w:val="14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Профессиональная коммуникация (психологическое просвещение).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</w:tbl>
    <w:p>
      <w:pPr>
        <w:numPr>
          <w:ilvl w:val="0"/>
          <w:numId w:val="15"/>
        </w:numPr>
        <w:bidi w:val="0"/>
        <w:spacing w:before="659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333333"/>
          <w:spacing w:val="0"/>
          <w:w w:val="100"/>
          <w:sz w:val="28"/>
          <w:szCs w:val="28"/>
          <w:u w:val="none"/>
          <w:rtl w:val="0"/>
        </w:rPr>
        <w:t>Профилактика суицидального поведения среди учащихся.</w:t>
      </w: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74"/>
        <w:gridCol w:w="7512"/>
        <w:gridCol w:w="1556"/>
      </w:tblGrid>
      <w:tr>
        <w:tblPrEx>
          <w:tblW w:w="0" w:type="auto"/>
          <w:tblInd w:w="1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54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6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0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Направлени е в работе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3017" w:type="dxa"/>
              <w:right w:w="2920" w:type="dxa"/>
            </w:tcMar>
            <w:tcFitText w:val="0"/>
            <w:vAlign w:val="top"/>
          </w:tcPr>
          <w:p>
            <w:pPr>
              <w:bidi w:val="0"/>
              <w:spacing w:before="16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Содержание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477" w:type="dxa"/>
              <w:right w:w="376" w:type="dxa"/>
            </w:tcMar>
            <w:tcFitText w:val="0"/>
            <w:vAlign w:val="top"/>
          </w:tcPr>
          <w:p>
            <w:pPr>
              <w:bidi w:val="0"/>
              <w:spacing w:before="15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Срок</w:t>
            </w:r>
          </w:p>
        </w:tc>
      </w:tr>
      <w:tr>
        <w:tblPrEx>
          <w:tblW w:w="0" w:type="auto"/>
          <w:tblInd w:w="1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94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111" w:type="dxa"/>
            </w:tcMar>
            <w:tcFitText w:val="0"/>
            <w:vAlign w:val="top"/>
          </w:tcPr>
          <w:p>
            <w:pPr>
              <w:bidi w:val="0"/>
              <w:spacing w:before="3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учащимися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0" w:type="dxa"/>
            </w:tcMar>
            <w:tcFitText w:val="0"/>
            <w:vAlign w:val="center"/>
          </w:tcPr>
          <w:p>
            <w:pPr>
              <w:numPr>
                <w:ilvl w:val="0"/>
                <w:numId w:val="16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Индивидуальная работа с учащимися по профилактике суицидального поведения:</w:t>
            </w:r>
          </w:p>
          <w:p>
            <w:pPr>
              <w:numPr>
                <w:ilvl w:val="0"/>
                <w:numId w:val="17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диагностика эмоционально-личностной сферы, семейных взаимоотношений, межличностных отношений;</w:t>
            </w:r>
          </w:p>
          <w:p>
            <w:pPr>
              <w:numPr>
                <w:ilvl w:val="0"/>
                <w:numId w:val="17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коррекция отклонений, через индивидуальные занятия- тренинги, беседы с использованием методов арт-терапии, гештальт-терапии с целью помощи в осознании собственных ценностей и смысла жизни, развития уверенности в себе, совершенствование навыков успешного взаимодействия с окружающими, развитие навыков постановки целей и умений, необходимых для их достижения, формирование созидательной и активной жизненной позиции;</w:t>
            </w:r>
          </w:p>
          <w:p>
            <w:pPr>
              <w:numPr>
                <w:ilvl w:val="0"/>
                <w:numId w:val="17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формирование и развитие позитивных форм поведения, взаимоотношений и т.д.</w:t>
            </w:r>
          </w:p>
          <w:p>
            <w:pPr>
              <w:numPr>
                <w:ilvl w:val="0"/>
                <w:numId w:val="18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работа с учащимися по профилактике суицидального поведения:</w:t>
            </w:r>
          </w:p>
          <w:p>
            <w:pPr>
              <w:numPr>
                <w:ilvl w:val="0"/>
                <w:numId w:val="19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коррекционные групповые занятия-тренинги по программе: «Мои жизненные ценности»;</w:t>
            </w:r>
          </w:p>
          <w:p>
            <w:pPr>
              <w:numPr>
                <w:ilvl w:val="0"/>
                <w:numId w:val="19"/>
              </w:numPr>
              <w:bidi w:val="0"/>
              <w:spacing w:before="13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профилактические беседы в рамках классных часов;</w:t>
            </w:r>
          </w:p>
          <w:p>
            <w:pPr>
              <w:numPr>
                <w:ilvl w:val="0"/>
                <w:numId w:val="19"/>
              </w:numPr>
              <w:bidi w:val="0"/>
              <w:spacing w:before="0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вовлечение учащихся в проектную деятельность по данной проблеме.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4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  <w:tr>
        <w:tblPrEx>
          <w:tblW w:w="0" w:type="auto"/>
          <w:tblInd w:w="1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04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47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родителями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71" w:type="dxa"/>
            </w:tcMar>
            <w:tcFitText w:val="0"/>
            <w:vAlign w:val="center"/>
          </w:tcPr>
          <w:p>
            <w:pPr>
              <w:numPr>
                <w:ilvl w:val="0"/>
                <w:numId w:val="20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Индивидуальное консультирование родителей учащихся «группы риска»;</w:t>
            </w:r>
          </w:p>
          <w:p>
            <w:pPr>
              <w:numPr>
                <w:ilvl w:val="0"/>
                <w:numId w:val="20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профилактическая работа с родителя в рамках родительских собраний по темам:</w:t>
            </w:r>
          </w:p>
          <w:p>
            <w:pPr>
              <w:numPr>
                <w:ilvl w:val="0"/>
                <w:numId w:val="21"/>
              </w:numPr>
              <w:bidi w:val="0"/>
              <w:spacing w:before="13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Особенности суицидального поведения подростков;</w:t>
            </w:r>
          </w:p>
          <w:p>
            <w:pPr>
              <w:numPr>
                <w:ilvl w:val="0"/>
                <w:numId w:val="21"/>
              </w:numPr>
              <w:bidi w:val="0"/>
              <w:spacing w:before="0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Маркеры суицидального состояния. Способы, формы информирования ребенком окружающих о суицидальном намерение;</w:t>
            </w:r>
          </w:p>
          <w:p>
            <w:pPr>
              <w:numPr>
                <w:ilvl w:val="0"/>
                <w:numId w:val="21"/>
              </w:numPr>
              <w:bidi w:val="0"/>
              <w:spacing w:before="13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 xml:space="preserve">Знакомство со способами, помогающими совладать с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4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3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74"/>
        <w:gridCol w:w="7512"/>
        <w:gridCol w:w="155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975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1058" w:type="dxa"/>
            </w:tcMar>
            <w:tcFitText w:val="0"/>
            <w:vAlign w:val="center"/>
          </w:tcPr>
          <w:p>
            <w:pPr>
              <w:bidi w:val="0"/>
              <w:spacing w:before="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проблемной ситуацией.</w:t>
            </w:r>
          </w:p>
          <w:p>
            <w:pPr>
              <w:numPr>
                <w:ilvl w:val="0"/>
                <w:numId w:val="22"/>
              </w:numPr>
              <w:bidi w:val="0"/>
              <w:spacing w:before="12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консультативная работа с родителями.</w:t>
            </w:r>
          </w:p>
          <w:p>
            <w:pPr>
              <w:numPr>
                <w:ilvl w:val="0"/>
                <w:numId w:val="22"/>
              </w:numPr>
              <w:bidi w:val="0"/>
              <w:spacing w:before="12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Семейное консультирование.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229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100" w:type="dxa"/>
            </w:tcMar>
            <w:tcFitText w:val="0"/>
            <w:vAlign w:val="top"/>
          </w:tcPr>
          <w:p>
            <w:pPr>
              <w:bidi w:val="0"/>
              <w:spacing w:before="3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педагогами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318" w:type="dxa"/>
            </w:tcMar>
            <w:tcFitText w:val="0"/>
            <w:vAlign w:val="center"/>
          </w:tcPr>
          <w:p>
            <w:pPr>
              <w:numPr>
                <w:ilvl w:val="0"/>
                <w:numId w:val="23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Индивидуальное консультирование по проблемам несовершеннолетних с суицидальным поведением.</w:t>
            </w:r>
          </w:p>
          <w:p>
            <w:pPr>
              <w:numPr>
                <w:ilvl w:val="0"/>
                <w:numId w:val="23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Профессиональная коммуникация (психологическое просвещение) по темам:</w:t>
            </w:r>
          </w:p>
          <w:p>
            <w:pPr>
              <w:numPr>
                <w:ilvl w:val="0"/>
                <w:numId w:val="24"/>
              </w:numPr>
              <w:bidi w:val="0"/>
              <w:spacing w:before="13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Особенности суицидального поведения подростков;</w:t>
            </w:r>
          </w:p>
          <w:p>
            <w:pPr>
              <w:numPr>
                <w:ilvl w:val="0"/>
                <w:numId w:val="24"/>
              </w:numPr>
              <w:bidi w:val="0"/>
              <w:spacing w:before="0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Маркеры суицидального состояния. Способы, формы информирования ребенком окружающих о суицидальном намерение;</w:t>
            </w:r>
          </w:p>
          <w:p>
            <w:pPr>
              <w:numPr>
                <w:ilvl w:val="0"/>
                <w:numId w:val="24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Знакомство со способами, помогающими совладать с проблемной ситуацией.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</w:tbl>
    <w:p>
      <w:pPr>
        <w:numPr>
          <w:ilvl w:val="0"/>
          <w:numId w:val="25"/>
        </w:numPr>
        <w:bidi w:val="0"/>
        <w:spacing w:before="659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333333"/>
          <w:spacing w:val="0"/>
          <w:w w:val="100"/>
          <w:sz w:val="28"/>
          <w:szCs w:val="28"/>
          <w:u w:val="none"/>
          <w:rtl w:val="0"/>
        </w:rPr>
        <w:t>Работа с детьми «группы риска»</w:t>
      </w:r>
    </w:p>
    <w:p>
      <w:pPr>
        <w:bidi w:val="0"/>
        <w:spacing w:before="0" w:after="0" w:line="321" w:lineRule="atLeast"/>
        <w:ind w:left="144" w:right="36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33333"/>
          <w:spacing w:val="0"/>
          <w:w w:val="100"/>
          <w:sz w:val="28"/>
          <w:szCs w:val="28"/>
          <w:u w:val="none"/>
          <w:rtl w:val="0"/>
        </w:rPr>
        <w:t>(состоящих на внутришкольном контроле, на учете в КДН, ПДН, на наркологическом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33333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33333"/>
          <w:spacing w:val="0"/>
          <w:w w:val="100"/>
          <w:sz w:val="28"/>
          <w:szCs w:val="28"/>
          <w:u w:val="none"/>
          <w:rtl w:val="0"/>
        </w:rPr>
        <w:t>профилактическом учете).</w:t>
      </w: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73"/>
        <w:gridCol w:w="7513"/>
        <w:gridCol w:w="1555"/>
      </w:tblGrid>
      <w:tr>
        <w:tblPrEx>
          <w:tblW w:w="0" w:type="auto"/>
          <w:tblInd w:w="1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53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6" w:type="dxa"/>
              <w:right w:w="20" w:type="dxa"/>
            </w:tcMar>
            <w:tcFitText w:val="0"/>
            <w:vAlign w:val="center"/>
          </w:tcPr>
          <w:p>
            <w:pPr>
              <w:bidi w:val="0"/>
              <w:spacing w:before="1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Направлени е в работе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3018" w:type="dxa"/>
              <w:right w:w="2920" w:type="dxa"/>
            </w:tcMar>
            <w:tcFitText w:val="0"/>
            <w:vAlign w:val="top"/>
          </w:tcPr>
          <w:p>
            <w:pPr>
              <w:bidi w:val="0"/>
              <w:spacing w:before="16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Содержание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477" w:type="dxa"/>
              <w:right w:w="376" w:type="dxa"/>
            </w:tcMar>
            <w:tcFitText w:val="0"/>
            <w:vAlign w:val="top"/>
          </w:tcPr>
          <w:p>
            <w:pPr>
              <w:bidi w:val="0"/>
              <w:spacing w:before="15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Срок</w:t>
            </w:r>
          </w:p>
        </w:tc>
      </w:tr>
      <w:tr>
        <w:tblPrEx>
          <w:tblW w:w="0" w:type="auto"/>
          <w:tblInd w:w="1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162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110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учащимися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numPr>
                <w:ilvl w:val="0"/>
                <w:numId w:val="26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Индивидуальная работа с учащимися «группы риска» по профилактике правонарушений:</w:t>
            </w:r>
          </w:p>
          <w:p>
            <w:pPr>
              <w:numPr>
                <w:ilvl w:val="0"/>
                <w:numId w:val="27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диагностика эмоционально-личностной сферы, семейных взаимоотношений, межличностных отношений;</w:t>
            </w:r>
          </w:p>
          <w:p>
            <w:pPr>
              <w:numPr>
                <w:ilvl w:val="0"/>
                <w:numId w:val="27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коррекция отклонений, через индивидуальные занятия- тренинги, беседы с использованием методов арт-терапии, гештальт-терапии и т.п.;</w:t>
            </w:r>
          </w:p>
          <w:p>
            <w:pPr>
              <w:numPr>
                <w:ilvl w:val="0"/>
                <w:numId w:val="27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формирование и развитие позитивных форм поведения, взаимоотношений и т.д.</w:t>
            </w:r>
          </w:p>
          <w:p>
            <w:pPr>
              <w:numPr>
                <w:ilvl w:val="0"/>
                <w:numId w:val="28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работа с учащимися «группы риска» по профилактике правонарушений:</w:t>
            </w:r>
          </w:p>
          <w:p>
            <w:pPr>
              <w:numPr>
                <w:ilvl w:val="0"/>
                <w:numId w:val="29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коррекционные групповые занятия-тренинги по программе: «Законы и ценности»;</w:t>
            </w:r>
          </w:p>
          <w:p>
            <w:pPr>
              <w:numPr>
                <w:ilvl w:val="0"/>
                <w:numId w:val="29"/>
              </w:numPr>
              <w:bidi w:val="0"/>
              <w:spacing w:before="13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профилактические беседы в рамках классных часов;</w:t>
            </w:r>
          </w:p>
          <w:p>
            <w:pPr>
              <w:numPr>
                <w:ilvl w:val="0"/>
                <w:numId w:val="29"/>
              </w:numPr>
              <w:bidi w:val="0"/>
              <w:spacing w:before="0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вовлечение учащихся в проектную деятельность по данной проблеме.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5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  <w:tr>
        <w:tblPrEx>
          <w:tblW w:w="0" w:type="auto"/>
          <w:tblInd w:w="1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42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46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родителями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4" w:type="dxa"/>
              <w:right w:w="0" w:type="dxa"/>
            </w:tcMar>
            <w:tcFitText w:val="0"/>
            <w:vAlign w:val="center"/>
          </w:tcPr>
          <w:p>
            <w:pPr>
              <w:numPr>
                <w:ilvl w:val="0"/>
                <w:numId w:val="30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Индивидуальное консультирование родителей учащихся «группы риска»;</w:t>
            </w:r>
          </w:p>
          <w:p>
            <w:pPr>
              <w:numPr>
                <w:ilvl w:val="0"/>
                <w:numId w:val="30"/>
              </w:numPr>
              <w:bidi w:val="0"/>
              <w:spacing w:before="1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профилактическая работа с родителя учащихся «группы риска».</w:t>
            </w:r>
          </w:p>
          <w:p>
            <w:pPr>
              <w:numPr>
                <w:ilvl w:val="0"/>
                <w:numId w:val="30"/>
              </w:numPr>
              <w:bidi w:val="0"/>
              <w:spacing w:before="13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консультативная работа с родителями.</w:t>
            </w:r>
          </w:p>
          <w:p>
            <w:pPr>
              <w:numPr>
                <w:ilvl w:val="0"/>
                <w:numId w:val="30"/>
              </w:numPr>
              <w:bidi w:val="0"/>
              <w:spacing w:before="12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Семейное консультирование.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3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  <w:tr>
        <w:tblPrEx>
          <w:tblW w:w="0" w:type="auto"/>
          <w:tblInd w:w="11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72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2" w:type="dxa"/>
              <w:right w:w="99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Работа с педагогами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4" w:type="dxa"/>
              <w:right w:w="706" w:type="dxa"/>
            </w:tcMar>
            <w:tcFitText w:val="0"/>
            <w:vAlign w:val="center"/>
          </w:tcPr>
          <w:p>
            <w:pPr>
              <w:bidi w:val="0"/>
              <w:spacing w:before="1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1. Индивидуальное консультирование по проблемам несовершеннолетних с девиантным поведением, рекомендации по работе с учащимися «группы риска».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3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4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74"/>
        <w:gridCol w:w="7512"/>
        <w:gridCol w:w="155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52"/>
        </w:trPr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114" w:type="dxa"/>
              <w:right w:w="647" w:type="dxa"/>
            </w:tcMar>
            <w:tcFitText w:val="0"/>
            <w:vAlign w:val="center"/>
          </w:tcPr>
          <w:p>
            <w:pPr>
              <w:bidi w:val="0"/>
              <w:spacing w:before="0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333333"/>
                <w:spacing w:val="0"/>
                <w:w w:val="100"/>
                <w:sz w:val="28"/>
                <w:szCs w:val="28"/>
                <w:u w:val="none"/>
                <w:rtl w:val="0"/>
              </w:rPr>
              <w:t>2. Профессиональная коммуникация (психологическое просвещение).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/>
    <w:sectPr>
      <w:pgSz w:w="11906" w:h="16838"/>
      <w:pgMar w:top="1120" w:right="568" w:bottom="1120" w:left="589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1705"/>
        </w:tabs>
        <w:ind w:left="1705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-"/>
      <w:lvlJc w:val="left"/>
      <w:pPr>
        <w:tabs>
          <w:tab w:val="num" w:pos="163"/>
        </w:tabs>
        <w:ind w:left="16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lvl w:ilvl="0">
      <w:start w:val="4"/>
      <w:numFmt w:val="decimal"/>
      <w:lvlText w:val="%1."/>
      <w:lvlJc w:val="left"/>
      <w:pPr>
        <w:tabs>
          <w:tab w:val="num" w:pos="3352"/>
        </w:tabs>
        <w:ind w:left="3352" w:hanging="280"/>
      </w:pPr>
      <w:rPr>
        <w:rFonts w:ascii="Times New Roman" w:eastAsia="Times New Roman" w:hAnsi="Times New Roman" w:cs="Times New Roman"/>
        <w:b/>
        <w:bCs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28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revision>0</cp:revision>
</cp:coreProperties>
</file>